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0"/>
          <w:szCs w:val="20"/>
        </w:rPr>
      </w:pPr>
      <w:r w:rsidDel="00000000" w:rsidR="00000000" w:rsidRPr="00000000">
        <w:rPr>
          <w:sz w:val="20"/>
          <w:szCs w:val="20"/>
          <w:rtl w:val="0"/>
        </w:rPr>
        <w:t xml:space="preserve">Statistics 6620</w:t>
      </w:r>
    </w:p>
    <w:p w:rsidR="00000000" w:rsidDel="00000000" w:rsidP="00000000" w:rsidRDefault="00000000" w:rsidRPr="00000000" w14:paraId="00000001">
      <w:pPr>
        <w:contextualSpacing w:val="0"/>
        <w:rPr>
          <w:sz w:val="20"/>
          <w:szCs w:val="20"/>
        </w:rPr>
      </w:pPr>
      <w:r w:rsidDel="00000000" w:rsidR="00000000" w:rsidRPr="00000000">
        <w:rPr>
          <w:sz w:val="20"/>
          <w:szCs w:val="20"/>
          <w:rtl w:val="0"/>
        </w:rPr>
        <w:t xml:space="preserve">Homework 2</w:t>
      </w:r>
    </w:p>
    <w:p w:rsidR="00000000" w:rsidDel="00000000" w:rsidP="00000000" w:rsidRDefault="00000000" w:rsidRPr="00000000" w14:paraId="00000002">
      <w:pPr>
        <w:contextualSpacing w:val="0"/>
        <w:rPr>
          <w:sz w:val="20"/>
          <w:szCs w:val="20"/>
        </w:rPr>
      </w:pPr>
      <w:r w:rsidDel="00000000" w:rsidR="00000000" w:rsidRPr="00000000">
        <w:rPr>
          <w:sz w:val="20"/>
          <w:szCs w:val="20"/>
          <w:rtl w:val="0"/>
        </w:rPr>
        <w:t xml:space="preserve">Surabhi Asati</w:t>
      </w:r>
    </w:p>
    <w:p w:rsidR="00000000" w:rsidDel="00000000" w:rsidP="00000000" w:rsidRDefault="00000000" w:rsidRPr="00000000" w14:paraId="00000003">
      <w:pPr>
        <w:contextualSpacing w:val="0"/>
        <w:rPr>
          <w:sz w:val="20"/>
          <w:szCs w:val="20"/>
        </w:rPr>
      </w:pPr>
      <w:r w:rsidDel="00000000" w:rsidR="00000000" w:rsidRPr="00000000">
        <w:rPr>
          <w:rtl w:val="0"/>
        </w:rPr>
      </w:r>
    </w:p>
    <w:p w:rsidR="00000000" w:rsidDel="00000000" w:rsidP="00000000" w:rsidRDefault="00000000" w:rsidRPr="00000000" w14:paraId="00000004">
      <w:pPr>
        <w:numPr>
          <w:ilvl w:val="0"/>
          <w:numId w:val="4"/>
        </w:numPr>
        <w:ind w:left="720" w:hanging="360"/>
        <w:rPr>
          <w:sz w:val="20"/>
          <w:szCs w:val="20"/>
        </w:rPr>
      </w:pPr>
      <w:r w:rsidDel="00000000" w:rsidR="00000000" w:rsidRPr="00000000">
        <w:rPr>
          <w:sz w:val="20"/>
          <w:szCs w:val="20"/>
          <w:rtl w:val="0"/>
        </w:rPr>
        <w:t xml:space="preserve">Perform the cancer diagnosis kNN analysis. Produce a report explaining the data, the analysis, and the findings.</w:t>
      </w:r>
    </w:p>
    <w:p w:rsidR="00000000" w:rsidDel="00000000" w:rsidP="00000000" w:rsidRDefault="00000000" w:rsidRPr="00000000" w14:paraId="00000005">
      <w:pPr>
        <w:numPr>
          <w:ilvl w:val="0"/>
          <w:numId w:val="3"/>
        </w:numPr>
        <w:ind w:left="1440" w:hanging="360"/>
        <w:rPr>
          <w:sz w:val="20"/>
          <w:szCs w:val="20"/>
        </w:rPr>
      </w:pPr>
      <w:r w:rsidDel="00000000" w:rsidR="00000000" w:rsidRPr="00000000">
        <w:rPr>
          <w:sz w:val="20"/>
          <w:szCs w:val="20"/>
          <w:rtl w:val="0"/>
        </w:rPr>
        <w:t xml:space="preserve">Show the prediction that the algorithm produced.</w:t>
      </w:r>
    </w:p>
    <w:p w:rsidR="00000000" w:rsidDel="00000000" w:rsidP="00000000" w:rsidRDefault="00000000" w:rsidRPr="00000000" w14:paraId="00000006">
      <w:pPr>
        <w:contextualSpacing w:val="0"/>
        <w:rPr>
          <w:sz w:val="20"/>
          <w:szCs w:val="20"/>
        </w:rPr>
      </w:pPr>
      <w:r w:rsidDel="00000000" w:rsidR="00000000" w:rsidRPr="00000000">
        <w:rPr>
          <w:sz w:val="20"/>
          <w:szCs w:val="20"/>
          <w:rtl w:val="0"/>
        </w:rPr>
        <w:tab/>
        <w:tab/>
        <w:t xml:space="preserve">cross tabulation of predicted vs. actual for normal datasets:</w:t>
      </w:r>
    </w:p>
    <w:p w:rsidR="00000000" w:rsidDel="00000000" w:rsidP="00000000" w:rsidRDefault="00000000" w:rsidRPr="00000000" w14:paraId="00000007">
      <w:pPr>
        <w:contextualSpacing w:val="0"/>
        <w:rPr>
          <w:sz w:val="20"/>
          <w:szCs w:val="20"/>
        </w:rPr>
      </w:pPr>
      <w:r w:rsidDel="00000000" w:rsidR="00000000" w:rsidRPr="00000000">
        <w:rPr>
          <w:sz w:val="20"/>
          <w:szCs w:val="20"/>
          <w:rtl w:val="0"/>
        </w:rPr>
        <w:tab/>
        <w:tab/>
      </w:r>
      <w:r w:rsidDel="00000000" w:rsidR="00000000" w:rsidRPr="00000000">
        <w:rPr>
          <w:sz w:val="20"/>
          <w:szCs w:val="20"/>
        </w:rPr>
        <w:drawing>
          <wp:inline distB="114300" distT="114300" distL="114300" distR="114300">
            <wp:extent cx="3452813" cy="2373809"/>
            <wp:effectExtent b="0" l="0" r="0" t="0"/>
            <wp:docPr id="17"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452813" cy="237380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sz w:val="20"/>
          <w:szCs w:val="20"/>
        </w:rPr>
      </w:pPr>
      <w:r w:rsidDel="00000000" w:rsidR="00000000" w:rsidRPr="00000000">
        <w:rPr>
          <w:sz w:val="20"/>
          <w:szCs w:val="20"/>
          <w:rtl w:val="0"/>
        </w:rPr>
        <w:tab/>
        <w:tab/>
        <w:t xml:space="preserve">Correctly classified = 98</w:t>
      </w:r>
    </w:p>
    <w:p w:rsidR="00000000" w:rsidDel="00000000" w:rsidP="00000000" w:rsidRDefault="00000000" w:rsidRPr="00000000" w14:paraId="00000009">
      <w:pPr>
        <w:contextualSpacing w:val="0"/>
        <w:rPr>
          <w:sz w:val="20"/>
          <w:szCs w:val="20"/>
        </w:rPr>
      </w:pPr>
      <w:r w:rsidDel="00000000" w:rsidR="00000000" w:rsidRPr="00000000">
        <w:rPr>
          <w:sz w:val="20"/>
          <w:szCs w:val="20"/>
          <w:rtl w:val="0"/>
        </w:rPr>
        <w:tab/>
        <w:tab/>
        <w:t xml:space="preserve">cross tabulation of predicted vs. actual for z-score standardize datasets:</w:t>
      </w:r>
    </w:p>
    <w:p w:rsidR="00000000" w:rsidDel="00000000" w:rsidP="00000000" w:rsidRDefault="00000000" w:rsidRPr="00000000" w14:paraId="0000000A">
      <w:pPr>
        <w:contextualSpacing w:val="0"/>
        <w:rPr>
          <w:sz w:val="20"/>
          <w:szCs w:val="20"/>
        </w:rPr>
      </w:pPr>
      <w:r w:rsidDel="00000000" w:rsidR="00000000" w:rsidRPr="00000000">
        <w:rPr>
          <w:sz w:val="20"/>
          <w:szCs w:val="20"/>
          <w:rtl w:val="0"/>
        </w:rPr>
        <w:tab/>
        <w:tab/>
      </w:r>
      <w:r w:rsidDel="00000000" w:rsidR="00000000" w:rsidRPr="00000000">
        <w:rPr>
          <w:sz w:val="20"/>
          <w:szCs w:val="20"/>
        </w:rPr>
        <w:drawing>
          <wp:inline distB="114300" distT="114300" distL="114300" distR="114300">
            <wp:extent cx="3481388" cy="2521774"/>
            <wp:effectExtent b="0" l="0" r="0" t="0"/>
            <wp:docPr id="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481388" cy="252177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rPr>
          <w:sz w:val="20"/>
          <w:szCs w:val="20"/>
        </w:rPr>
      </w:pPr>
      <w:r w:rsidDel="00000000" w:rsidR="00000000" w:rsidRPr="00000000">
        <w:rPr>
          <w:sz w:val="20"/>
          <w:szCs w:val="20"/>
          <w:rtl w:val="0"/>
        </w:rPr>
        <w:tab/>
        <w:tab/>
        <w:t xml:space="preserve">Correctly classified = 95</w:t>
      </w:r>
    </w:p>
    <w:p w:rsidR="00000000" w:rsidDel="00000000" w:rsidP="00000000" w:rsidRDefault="00000000" w:rsidRPr="00000000" w14:paraId="0000000C">
      <w:pPr>
        <w:contextualSpacing w:val="0"/>
        <w:rPr>
          <w:sz w:val="20"/>
          <w:szCs w:val="20"/>
        </w:rPr>
      </w:pPr>
      <w:r w:rsidDel="00000000" w:rsidR="00000000" w:rsidRPr="00000000">
        <w:rPr>
          <w:sz w:val="20"/>
          <w:szCs w:val="20"/>
          <w:rtl w:val="0"/>
        </w:rPr>
        <w:tab/>
        <w:tab/>
        <w:t xml:space="preserve">Predictions are better on normalizing the dataset rather Z-score scaling.</w:t>
      </w:r>
    </w:p>
    <w:p w:rsidR="00000000" w:rsidDel="00000000" w:rsidP="00000000" w:rsidRDefault="00000000" w:rsidRPr="00000000" w14:paraId="0000000D">
      <w:pPr>
        <w:contextualSpacing w:val="0"/>
        <w:rPr>
          <w:sz w:val="20"/>
          <w:szCs w:val="20"/>
        </w:rPr>
      </w:pPr>
      <w:r w:rsidDel="00000000" w:rsidR="00000000" w:rsidRPr="00000000">
        <w:rPr>
          <w:rtl w:val="0"/>
        </w:rPr>
      </w:r>
    </w:p>
    <w:p w:rsidR="00000000" w:rsidDel="00000000" w:rsidP="00000000" w:rsidRDefault="00000000" w:rsidRPr="00000000" w14:paraId="0000000E">
      <w:pPr>
        <w:numPr>
          <w:ilvl w:val="0"/>
          <w:numId w:val="3"/>
        </w:numPr>
        <w:ind w:left="1440" w:hanging="360"/>
        <w:rPr>
          <w:sz w:val="20"/>
          <w:szCs w:val="20"/>
        </w:rPr>
      </w:pPr>
      <w:r w:rsidDel="00000000" w:rsidR="00000000" w:rsidRPr="00000000">
        <w:rPr>
          <w:sz w:val="20"/>
          <w:szCs w:val="20"/>
          <w:rtl w:val="0"/>
        </w:rPr>
        <w:t xml:space="preserve">Give the Accuracy of the predictions. See Page 318 (or 299).</w:t>
      </w:r>
    </w:p>
    <w:p w:rsidR="00000000" w:rsidDel="00000000" w:rsidP="00000000" w:rsidRDefault="00000000" w:rsidRPr="00000000" w14:paraId="0000000F">
      <w:pPr>
        <w:contextualSpacing w:val="0"/>
        <w:rPr>
          <w:sz w:val="20"/>
          <w:szCs w:val="20"/>
        </w:rPr>
      </w:pPr>
      <w:r w:rsidDel="00000000" w:rsidR="00000000" w:rsidRPr="00000000">
        <w:rPr>
          <w:rtl w:val="0"/>
        </w:rPr>
      </w:r>
    </w:p>
    <w:p w:rsidR="00000000" w:rsidDel="00000000" w:rsidP="00000000" w:rsidRDefault="00000000" w:rsidRPr="00000000" w14:paraId="00000010">
      <w:pPr>
        <w:contextualSpacing w:val="0"/>
        <w:rPr>
          <w:sz w:val="20"/>
          <w:szCs w:val="20"/>
        </w:rPr>
      </w:pPr>
      <w:r w:rsidDel="00000000" w:rsidR="00000000" w:rsidRPr="00000000">
        <w:rPr>
          <w:sz w:val="20"/>
          <w:szCs w:val="20"/>
          <w:rtl w:val="0"/>
        </w:rPr>
        <w:tab/>
        <w:tab/>
        <w:t xml:space="preserve">With the 2*2 Confusion Matrix, Prediction accuracy for normal datasets:</w:t>
      </w:r>
    </w:p>
    <w:p w:rsidR="00000000" w:rsidDel="00000000" w:rsidP="00000000" w:rsidRDefault="00000000" w:rsidRPr="00000000" w14:paraId="00000011">
      <w:pPr>
        <w:contextualSpacing w:val="0"/>
        <w:rPr>
          <w:sz w:val="20"/>
          <w:szCs w:val="20"/>
        </w:rPr>
      </w:pPr>
      <w:r w:rsidDel="00000000" w:rsidR="00000000" w:rsidRPr="00000000">
        <w:rPr>
          <w:sz w:val="20"/>
          <w:szCs w:val="20"/>
          <w:rtl w:val="0"/>
        </w:rPr>
        <w:tab/>
        <w:tab/>
      </w:r>
      <w:r w:rsidDel="00000000" w:rsidR="00000000" w:rsidRPr="00000000">
        <w:rPr>
          <w:sz w:val="20"/>
          <w:szCs w:val="20"/>
        </w:rPr>
        <w:drawing>
          <wp:inline distB="114300" distT="114300" distL="114300" distR="114300">
            <wp:extent cx="2214563" cy="151908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214563" cy="1519080"/>
                    </a:xfrm>
                    <a:prstGeom prst="rect"/>
                    <a:ln/>
                  </pic:spPr>
                </pic:pic>
              </a:graphicData>
            </a:graphic>
          </wp:inline>
        </w:drawing>
      </w:r>
      <w:r w:rsidDel="00000000" w:rsidR="00000000" w:rsidRPr="00000000">
        <w:rPr>
          <w:sz w:val="20"/>
          <w:szCs w:val="20"/>
          <w:rtl w:val="0"/>
        </w:rPr>
        <w:tab/>
      </w:r>
    </w:p>
    <w:p w:rsidR="00000000" w:rsidDel="00000000" w:rsidP="00000000" w:rsidRDefault="00000000" w:rsidRPr="00000000" w14:paraId="00000012">
      <w:pPr>
        <w:contextualSpacing w:val="0"/>
        <w:rPr>
          <w:sz w:val="20"/>
          <w:szCs w:val="20"/>
        </w:rPr>
      </w:pPr>
      <w:r w:rsidDel="00000000" w:rsidR="00000000" w:rsidRPr="00000000">
        <w:rPr>
          <w:sz w:val="20"/>
          <w:szCs w:val="20"/>
          <w:rtl w:val="0"/>
        </w:rPr>
        <w:tab/>
        <w:tab/>
        <w:tab/>
      </w:r>
    </w:p>
    <w:p w:rsidR="00000000" w:rsidDel="00000000" w:rsidP="00000000" w:rsidRDefault="00000000" w:rsidRPr="00000000" w14:paraId="00000013">
      <w:pPr>
        <w:contextualSpacing w:val="0"/>
        <w:rPr>
          <w:sz w:val="20"/>
          <w:szCs w:val="20"/>
        </w:rPr>
      </w:pPr>
      <w:r w:rsidDel="00000000" w:rsidR="00000000" w:rsidRPr="00000000">
        <w:rPr>
          <w:sz w:val="20"/>
          <w:szCs w:val="20"/>
          <w:rtl w:val="0"/>
        </w:rPr>
        <w:tab/>
        <w:tab/>
        <w:tab/>
        <w:tab/>
        <w:tab/>
        <w:tab/>
        <w:t xml:space="preserve"> </w:t>
        <w:tab/>
        <w:tab/>
        <w:tab/>
        <w:tab/>
        <w:tab/>
        <w:tab/>
        <w:tab/>
      </w:r>
    </w:p>
    <w:p w:rsidR="00000000" w:rsidDel="00000000" w:rsidP="00000000" w:rsidRDefault="00000000" w:rsidRPr="00000000" w14:paraId="00000014">
      <w:pPr>
        <w:numPr>
          <w:ilvl w:val="0"/>
          <w:numId w:val="2"/>
        </w:numPr>
        <w:ind w:left="720" w:hanging="360"/>
        <w:contextualSpacing w:val="1"/>
        <w:rPr>
          <w:sz w:val="20"/>
          <w:szCs w:val="20"/>
        </w:rPr>
      </w:pPr>
      <w:r w:rsidDel="00000000" w:rsidR="00000000" w:rsidRPr="00000000">
        <w:rPr>
          <w:sz w:val="24"/>
          <w:szCs w:val="24"/>
          <w:rtl w:val="0"/>
        </w:rPr>
        <w:t xml:space="preserve">accuracy = </w:t>
        <w:tab/>
        <w:tab/>
      </w:r>
      <w:r w:rsidDel="00000000" w:rsidR="00000000" w:rsidRPr="00000000">
        <w:rPr>
          <w:sz w:val="24"/>
          <w:szCs w:val="24"/>
          <w:u w:val="single"/>
          <w:rtl w:val="0"/>
        </w:rPr>
        <w:t xml:space="preserve">TP + TN    </w:t>
      </w:r>
    </w:p>
    <w:p w:rsidR="00000000" w:rsidDel="00000000" w:rsidP="00000000" w:rsidRDefault="00000000" w:rsidRPr="00000000" w14:paraId="00000015">
      <w:pPr>
        <w:ind w:left="2160" w:firstLine="0"/>
        <w:contextualSpacing w:val="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 TP+TN+FP+FN</w:t>
      </w:r>
    </w:p>
    <w:p w:rsidR="00000000" w:rsidDel="00000000" w:rsidP="00000000" w:rsidRDefault="00000000" w:rsidRPr="00000000" w14:paraId="00000016">
      <w:pPr>
        <w:numPr>
          <w:ilvl w:val="0"/>
          <w:numId w:val="2"/>
        </w:numPr>
        <w:ind w:left="720" w:hanging="360"/>
        <w:contextualSpacing w:val="1"/>
        <w:rPr>
          <w:sz w:val="20"/>
          <w:szCs w:val="20"/>
        </w:rPr>
      </w:pPr>
      <w:r w:rsidDel="00000000" w:rsidR="00000000" w:rsidRPr="00000000">
        <w:rPr>
          <w:sz w:val="20"/>
          <w:szCs w:val="20"/>
          <w:rtl w:val="0"/>
        </w:rPr>
        <w:tab/>
        <w:tab/>
        <w:tab/>
        <w:tab/>
        <w:tab/>
        <w:tab/>
      </w:r>
    </w:p>
    <w:p w:rsidR="00000000" w:rsidDel="00000000" w:rsidP="00000000" w:rsidRDefault="00000000" w:rsidRPr="00000000" w14:paraId="00000017">
      <w:pPr>
        <w:contextualSpacing w:val="0"/>
        <w:rPr>
          <w:sz w:val="20"/>
          <w:szCs w:val="20"/>
        </w:rPr>
      </w:pPr>
      <w:r w:rsidDel="00000000" w:rsidR="00000000" w:rsidRPr="00000000">
        <w:rPr>
          <w:sz w:val="20"/>
          <w:szCs w:val="20"/>
          <w:rtl w:val="0"/>
        </w:rPr>
        <w:tab/>
        <w:tab/>
        <w:tab/>
        <w:t xml:space="preserve">= </w:t>
        <w:tab/>
        <w:t xml:space="preserve">(61+37)</w:t>
        <w:tab/>
        <w:t xml:space="preserve"> / (61+37+0+2)</w:t>
        <w:tab/>
      </w:r>
    </w:p>
    <w:p w:rsidR="00000000" w:rsidDel="00000000" w:rsidP="00000000" w:rsidRDefault="00000000" w:rsidRPr="00000000" w14:paraId="00000018">
      <w:pPr>
        <w:ind w:left="1440" w:firstLine="720"/>
        <w:contextualSpacing w:val="0"/>
        <w:rPr>
          <w:sz w:val="20"/>
          <w:szCs w:val="20"/>
        </w:rPr>
      </w:pPr>
      <w:r w:rsidDel="00000000" w:rsidR="00000000" w:rsidRPr="00000000">
        <w:rPr>
          <w:sz w:val="20"/>
          <w:szCs w:val="20"/>
          <w:rtl w:val="0"/>
        </w:rPr>
        <w:t xml:space="preserve">= </w:t>
        <w:tab/>
        <w:t xml:space="preserve">98/100</w:t>
      </w:r>
    </w:p>
    <w:p w:rsidR="00000000" w:rsidDel="00000000" w:rsidP="00000000" w:rsidRDefault="00000000" w:rsidRPr="00000000" w14:paraId="00000019">
      <w:pPr>
        <w:ind w:left="1440" w:firstLine="720"/>
        <w:contextualSpacing w:val="0"/>
        <w:rPr>
          <w:sz w:val="20"/>
          <w:szCs w:val="20"/>
        </w:rPr>
      </w:pPr>
      <w:r w:rsidDel="00000000" w:rsidR="00000000" w:rsidRPr="00000000">
        <w:rPr>
          <w:sz w:val="20"/>
          <w:szCs w:val="20"/>
          <w:rtl w:val="0"/>
        </w:rPr>
        <w:t xml:space="preserve">= </w:t>
        <w:tab/>
        <w:t xml:space="preserve">98%</w:t>
        <w:tab/>
        <w:tab/>
        <w:tab/>
      </w:r>
    </w:p>
    <w:p w:rsidR="00000000" w:rsidDel="00000000" w:rsidP="00000000" w:rsidRDefault="00000000" w:rsidRPr="00000000" w14:paraId="0000001A">
      <w:pPr>
        <w:contextualSpacing w:val="0"/>
        <w:rPr>
          <w:sz w:val="20"/>
          <w:szCs w:val="20"/>
        </w:rPr>
      </w:pPr>
      <w:r w:rsidDel="00000000" w:rsidR="00000000" w:rsidRPr="00000000">
        <w:rPr>
          <w:sz w:val="20"/>
          <w:szCs w:val="20"/>
          <w:rtl w:val="0"/>
        </w:rPr>
        <w:tab/>
        <w:tab/>
        <w:tab/>
      </w:r>
    </w:p>
    <w:p w:rsidR="00000000" w:rsidDel="00000000" w:rsidP="00000000" w:rsidRDefault="00000000" w:rsidRPr="00000000" w14:paraId="0000001B">
      <w:pPr>
        <w:contextualSpacing w:val="0"/>
        <w:rPr>
          <w:sz w:val="20"/>
          <w:szCs w:val="20"/>
        </w:rPr>
      </w:pPr>
      <w:r w:rsidDel="00000000" w:rsidR="00000000" w:rsidRPr="00000000">
        <w:rPr>
          <w:sz w:val="20"/>
          <w:szCs w:val="20"/>
          <w:rtl w:val="0"/>
        </w:rPr>
        <w:tab/>
        <w:t xml:space="preserve">With the 2*2 Confusion Matrix, Prediction accuracy for Z scaled datasets:</w:t>
      </w:r>
    </w:p>
    <w:p w:rsidR="00000000" w:rsidDel="00000000" w:rsidP="00000000" w:rsidRDefault="00000000" w:rsidRPr="00000000" w14:paraId="0000001C">
      <w:pPr>
        <w:contextualSpacing w:val="0"/>
        <w:rPr>
          <w:sz w:val="20"/>
          <w:szCs w:val="20"/>
        </w:rPr>
      </w:pPr>
      <w:r w:rsidDel="00000000" w:rsidR="00000000" w:rsidRPr="00000000">
        <w:rPr>
          <w:rtl w:val="0"/>
        </w:rPr>
      </w:r>
    </w:p>
    <w:p w:rsidR="00000000" w:rsidDel="00000000" w:rsidP="00000000" w:rsidRDefault="00000000" w:rsidRPr="00000000" w14:paraId="0000001D">
      <w:pPr>
        <w:contextualSpacing w:val="0"/>
        <w:rPr>
          <w:sz w:val="20"/>
          <w:szCs w:val="20"/>
        </w:rPr>
      </w:pPr>
      <w:r w:rsidDel="00000000" w:rsidR="00000000" w:rsidRPr="00000000">
        <w:rPr>
          <w:sz w:val="20"/>
          <w:szCs w:val="20"/>
          <w:rtl w:val="0"/>
        </w:rPr>
        <w:tab/>
        <w:tab/>
        <w:tab/>
      </w:r>
      <w:r w:rsidDel="00000000" w:rsidR="00000000" w:rsidRPr="00000000">
        <w:rPr>
          <w:sz w:val="20"/>
          <w:szCs w:val="20"/>
        </w:rPr>
        <w:drawing>
          <wp:inline distB="114300" distT="114300" distL="114300" distR="114300">
            <wp:extent cx="2269286" cy="1643063"/>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269286"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rPr>
          <w:sz w:val="24"/>
          <w:szCs w:val="24"/>
          <w:u w:val="single"/>
        </w:rPr>
      </w:pPr>
      <w:r w:rsidDel="00000000" w:rsidR="00000000" w:rsidRPr="00000000">
        <w:rPr>
          <w:sz w:val="20"/>
          <w:szCs w:val="20"/>
          <w:rtl w:val="0"/>
        </w:rPr>
        <w:tab/>
        <w:tab/>
      </w:r>
      <w:r w:rsidDel="00000000" w:rsidR="00000000" w:rsidRPr="00000000">
        <w:rPr>
          <w:sz w:val="24"/>
          <w:szCs w:val="24"/>
          <w:rtl w:val="0"/>
        </w:rPr>
        <w:t xml:space="preserve">accuracy = </w:t>
        <w:tab/>
        <w:tab/>
      </w:r>
      <w:r w:rsidDel="00000000" w:rsidR="00000000" w:rsidRPr="00000000">
        <w:rPr>
          <w:sz w:val="24"/>
          <w:szCs w:val="24"/>
          <w:u w:val="single"/>
          <w:rtl w:val="0"/>
        </w:rPr>
        <w:t xml:space="preserve">TP + TN    </w:t>
      </w:r>
    </w:p>
    <w:p w:rsidR="00000000" w:rsidDel="00000000" w:rsidP="00000000" w:rsidRDefault="00000000" w:rsidRPr="00000000" w14:paraId="0000001F">
      <w:pPr>
        <w:ind w:left="2160" w:firstLine="0"/>
        <w:contextualSpacing w:val="0"/>
        <w:rPr>
          <w:sz w:val="24"/>
          <w:szCs w:val="24"/>
        </w:rPr>
      </w:pPr>
      <w:r w:rsidDel="00000000" w:rsidR="00000000" w:rsidRPr="00000000">
        <w:rPr>
          <w:sz w:val="24"/>
          <w:szCs w:val="24"/>
          <w:rtl w:val="0"/>
        </w:rPr>
        <w:t xml:space="preserve">       TP+TN+FP+FN</w:t>
      </w:r>
    </w:p>
    <w:p w:rsidR="00000000" w:rsidDel="00000000" w:rsidP="00000000" w:rsidRDefault="00000000" w:rsidRPr="00000000" w14:paraId="00000020">
      <w:pPr>
        <w:numPr>
          <w:ilvl w:val="0"/>
          <w:numId w:val="2"/>
        </w:numPr>
        <w:ind w:left="720" w:hanging="360"/>
        <w:contextualSpacing w:val="1"/>
        <w:rPr>
          <w:sz w:val="20"/>
          <w:szCs w:val="20"/>
        </w:rPr>
      </w:pPr>
      <w:r w:rsidDel="00000000" w:rsidR="00000000" w:rsidRPr="00000000">
        <w:rPr>
          <w:sz w:val="20"/>
          <w:szCs w:val="20"/>
          <w:rtl w:val="0"/>
        </w:rPr>
        <w:tab/>
        <w:tab/>
        <w:tab/>
        <w:tab/>
        <w:tab/>
        <w:tab/>
      </w:r>
    </w:p>
    <w:p w:rsidR="00000000" w:rsidDel="00000000" w:rsidP="00000000" w:rsidRDefault="00000000" w:rsidRPr="00000000" w14:paraId="00000021">
      <w:pPr>
        <w:contextualSpacing w:val="0"/>
        <w:rPr>
          <w:sz w:val="20"/>
          <w:szCs w:val="20"/>
        </w:rPr>
      </w:pPr>
      <w:r w:rsidDel="00000000" w:rsidR="00000000" w:rsidRPr="00000000">
        <w:rPr>
          <w:sz w:val="20"/>
          <w:szCs w:val="20"/>
          <w:rtl w:val="0"/>
        </w:rPr>
        <w:tab/>
        <w:tab/>
        <w:tab/>
        <w:t xml:space="preserve">= </w:t>
        <w:tab/>
        <w:t xml:space="preserve">(61+34)</w:t>
        <w:tab/>
        <w:t xml:space="preserve"> / (61+34+0+5)</w:t>
        <w:tab/>
      </w:r>
    </w:p>
    <w:p w:rsidR="00000000" w:rsidDel="00000000" w:rsidP="00000000" w:rsidRDefault="00000000" w:rsidRPr="00000000" w14:paraId="00000022">
      <w:pPr>
        <w:ind w:left="1440" w:firstLine="720"/>
        <w:contextualSpacing w:val="0"/>
        <w:rPr>
          <w:sz w:val="20"/>
          <w:szCs w:val="20"/>
        </w:rPr>
      </w:pPr>
      <w:r w:rsidDel="00000000" w:rsidR="00000000" w:rsidRPr="00000000">
        <w:rPr>
          <w:sz w:val="20"/>
          <w:szCs w:val="20"/>
          <w:rtl w:val="0"/>
        </w:rPr>
        <w:t xml:space="preserve">= </w:t>
        <w:tab/>
        <w:t xml:space="preserve">95/100</w:t>
      </w:r>
    </w:p>
    <w:p w:rsidR="00000000" w:rsidDel="00000000" w:rsidP="00000000" w:rsidRDefault="00000000" w:rsidRPr="00000000" w14:paraId="00000023">
      <w:pPr>
        <w:ind w:left="1440" w:firstLine="720"/>
        <w:contextualSpacing w:val="0"/>
        <w:rPr>
          <w:sz w:val="20"/>
          <w:szCs w:val="20"/>
        </w:rPr>
      </w:pPr>
      <w:r w:rsidDel="00000000" w:rsidR="00000000" w:rsidRPr="00000000">
        <w:rPr>
          <w:sz w:val="20"/>
          <w:szCs w:val="20"/>
          <w:rtl w:val="0"/>
        </w:rPr>
        <w:t xml:space="preserve">= </w:t>
        <w:tab/>
        <w:t xml:space="preserve">95%</w:t>
      </w:r>
    </w:p>
    <w:p w:rsidR="00000000" w:rsidDel="00000000" w:rsidP="00000000" w:rsidRDefault="00000000" w:rsidRPr="00000000" w14:paraId="00000024">
      <w:pPr>
        <w:ind w:left="1440" w:firstLine="720"/>
        <w:contextualSpacing w:val="0"/>
        <w:rPr>
          <w:sz w:val="20"/>
          <w:szCs w:val="20"/>
        </w:rPr>
      </w:pPr>
      <w:r w:rsidDel="00000000" w:rsidR="00000000" w:rsidRPr="00000000">
        <w:rPr>
          <w:rtl w:val="0"/>
        </w:rPr>
      </w:r>
    </w:p>
    <w:p w:rsidR="00000000" w:rsidDel="00000000" w:rsidP="00000000" w:rsidRDefault="00000000" w:rsidRPr="00000000" w14:paraId="00000025">
      <w:pPr>
        <w:numPr>
          <w:ilvl w:val="0"/>
          <w:numId w:val="3"/>
        </w:numPr>
        <w:ind w:left="1440" w:hanging="360"/>
        <w:rPr>
          <w:sz w:val="20"/>
          <w:szCs w:val="20"/>
        </w:rPr>
      </w:pPr>
      <w:r w:rsidDel="00000000" w:rsidR="00000000" w:rsidRPr="00000000">
        <w:rPr>
          <w:sz w:val="20"/>
          <w:szCs w:val="20"/>
          <w:rtl w:val="0"/>
        </w:rPr>
        <w:t xml:space="preserve">Include the confusion matrix.</w:t>
      </w:r>
    </w:p>
    <w:p w:rsidR="00000000" w:rsidDel="00000000" w:rsidP="00000000" w:rsidRDefault="00000000" w:rsidRPr="00000000" w14:paraId="00000026">
      <w:pPr>
        <w:contextualSpacing w:val="0"/>
        <w:rPr>
          <w:sz w:val="20"/>
          <w:szCs w:val="20"/>
        </w:rPr>
      </w:pPr>
      <w:r w:rsidDel="00000000" w:rsidR="00000000" w:rsidRPr="00000000">
        <w:rPr>
          <w:sz w:val="20"/>
          <w:szCs w:val="20"/>
          <w:rtl w:val="0"/>
        </w:rPr>
        <w:tab/>
        <w:tab/>
        <w:t xml:space="preserve">The 2*2 Confusion Matrix, for normal datasets:</w:t>
      </w:r>
    </w:p>
    <w:p w:rsidR="00000000" w:rsidDel="00000000" w:rsidP="00000000" w:rsidRDefault="00000000" w:rsidRPr="00000000" w14:paraId="00000027">
      <w:pPr>
        <w:contextualSpacing w:val="0"/>
        <w:rPr>
          <w:sz w:val="20"/>
          <w:szCs w:val="20"/>
        </w:rPr>
      </w:pPr>
      <w:r w:rsidDel="00000000" w:rsidR="00000000" w:rsidRPr="00000000">
        <w:rPr>
          <w:sz w:val="20"/>
          <w:szCs w:val="20"/>
          <w:rtl w:val="0"/>
        </w:rPr>
        <w:tab/>
        <w:tab/>
      </w:r>
      <w:r w:rsidDel="00000000" w:rsidR="00000000" w:rsidRPr="00000000">
        <w:rPr>
          <w:sz w:val="20"/>
          <w:szCs w:val="20"/>
        </w:rPr>
        <w:drawing>
          <wp:inline distB="114300" distT="114300" distL="114300" distR="114300">
            <wp:extent cx="2605088" cy="1832783"/>
            <wp:effectExtent b="0" l="0" r="0" t="0"/>
            <wp:docPr id="14" name="image29.png"/>
            <a:graphic>
              <a:graphicData uri="http://schemas.openxmlformats.org/drawingml/2006/picture">
                <pic:pic>
                  <pic:nvPicPr>
                    <pic:cNvPr id="0" name="image29.png"/>
                    <pic:cNvPicPr preferRelativeResize="0"/>
                  </pic:nvPicPr>
                  <pic:blipFill>
                    <a:blip r:embed="rId10"/>
                    <a:srcRect b="22815" l="0" r="25165" t="0"/>
                    <a:stretch>
                      <a:fillRect/>
                    </a:stretch>
                  </pic:blipFill>
                  <pic:spPr>
                    <a:xfrm>
                      <a:off x="0" y="0"/>
                      <a:ext cx="2605088" cy="183278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720"/>
        <w:contextualSpacing w:val="0"/>
        <w:rPr>
          <w:sz w:val="20"/>
          <w:szCs w:val="20"/>
        </w:rPr>
      </w:pPr>
      <w:r w:rsidDel="00000000" w:rsidR="00000000" w:rsidRPr="00000000">
        <w:rPr>
          <w:sz w:val="20"/>
          <w:szCs w:val="20"/>
          <w:rtl w:val="0"/>
        </w:rPr>
        <w:t xml:space="preserve">Where,</w:t>
      </w:r>
    </w:p>
    <w:p w:rsidR="00000000" w:rsidDel="00000000" w:rsidP="00000000" w:rsidRDefault="00000000" w:rsidRPr="00000000" w14:paraId="00000029">
      <w:pPr>
        <w:contextualSpacing w:val="0"/>
        <w:rPr>
          <w:sz w:val="20"/>
          <w:szCs w:val="20"/>
        </w:rPr>
      </w:pPr>
      <w:r w:rsidDel="00000000" w:rsidR="00000000" w:rsidRPr="00000000">
        <w:rPr>
          <w:sz w:val="20"/>
          <w:szCs w:val="20"/>
          <w:rtl w:val="0"/>
        </w:rPr>
        <w:tab/>
        <w:tab/>
        <w:t xml:space="preserve">TRUE NEGATIVE</w:t>
        <w:tab/>
        <w:t xml:space="preserve">=</w:t>
        <w:tab/>
        <w:t xml:space="preserve">37</w:t>
      </w:r>
    </w:p>
    <w:p w:rsidR="00000000" w:rsidDel="00000000" w:rsidP="00000000" w:rsidRDefault="00000000" w:rsidRPr="00000000" w14:paraId="0000002A">
      <w:pPr>
        <w:ind w:left="720" w:firstLine="720"/>
        <w:contextualSpacing w:val="0"/>
        <w:rPr>
          <w:sz w:val="20"/>
          <w:szCs w:val="20"/>
        </w:rPr>
      </w:pPr>
      <w:r w:rsidDel="00000000" w:rsidR="00000000" w:rsidRPr="00000000">
        <w:rPr>
          <w:sz w:val="20"/>
          <w:szCs w:val="20"/>
          <w:rtl w:val="0"/>
        </w:rPr>
        <w:t xml:space="preserve">TRUE POSITIVE</w:t>
        <w:tab/>
        <w:t xml:space="preserve">=</w:t>
        <w:tab/>
        <w:t xml:space="preserve">61</w:t>
      </w:r>
    </w:p>
    <w:p w:rsidR="00000000" w:rsidDel="00000000" w:rsidP="00000000" w:rsidRDefault="00000000" w:rsidRPr="00000000" w14:paraId="0000002B">
      <w:pPr>
        <w:ind w:left="720" w:firstLine="720"/>
        <w:contextualSpacing w:val="0"/>
        <w:rPr>
          <w:sz w:val="20"/>
          <w:szCs w:val="20"/>
        </w:rPr>
      </w:pPr>
      <w:r w:rsidDel="00000000" w:rsidR="00000000" w:rsidRPr="00000000">
        <w:rPr>
          <w:sz w:val="20"/>
          <w:szCs w:val="20"/>
          <w:rtl w:val="0"/>
        </w:rPr>
        <w:t xml:space="preserve">FALSE  POSITIVE</w:t>
        <w:tab/>
        <w:t xml:space="preserve">=</w:t>
        <w:tab/>
        <w:t xml:space="preserve">0</w:t>
      </w:r>
    </w:p>
    <w:p w:rsidR="00000000" w:rsidDel="00000000" w:rsidP="00000000" w:rsidRDefault="00000000" w:rsidRPr="00000000" w14:paraId="0000002C">
      <w:pPr>
        <w:ind w:left="720" w:firstLine="720"/>
        <w:contextualSpacing w:val="0"/>
        <w:rPr>
          <w:sz w:val="20"/>
          <w:szCs w:val="20"/>
        </w:rPr>
      </w:pPr>
      <w:r w:rsidDel="00000000" w:rsidR="00000000" w:rsidRPr="00000000">
        <w:rPr>
          <w:sz w:val="20"/>
          <w:szCs w:val="20"/>
          <w:rtl w:val="0"/>
        </w:rPr>
        <w:t xml:space="preserve">FALSE NEGATIVE</w:t>
        <w:tab/>
        <w:t xml:space="preserve">=</w:t>
        <w:tab/>
        <w:t xml:space="preserve">2</w:t>
      </w:r>
    </w:p>
    <w:p w:rsidR="00000000" w:rsidDel="00000000" w:rsidP="00000000" w:rsidRDefault="00000000" w:rsidRPr="00000000" w14:paraId="0000002D">
      <w:pPr>
        <w:contextualSpacing w:val="0"/>
        <w:rPr>
          <w:sz w:val="20"/>
          <w:szCs w:val="20"/>
        </w:rPr>
      </w:pPr>
      <w:r w:rsidDel="00000000" w:rsidR="00000000" w:rsidRPr="00000000">
        <w:rPr>
          <w:rtl w:val="0"/>
        </w:rPr>
      </w:r>
    </w:p>
    <w:p w:rsidR="00000000" w:rsidDel="00000000" w:rsidP="00000000" w:rsidRDefault="00000000" w:rsidRPr="00000000" w14:paraId="0000002E">
      <w:pPr>
        <w:numPr>
          <w:ilvl w:val="0"/>
          <w:numId w:val="3"/>
        </w:numPr>
        <w:ind w:left="1440" w:hanging="360"/>
        <w:rPr>
          <w:sz w:val="20"/>
          <w:szCs w:val="20"/>
        </w:rPr>
      </w:pPr>
      <w:r w:rsidDel="00000000" w:rsidR="00000000" w:rsidRPr="00000000">
        <w:rPr>
          <w:sz w:val="20"/>
          <w:szCs w:val="20"/>
          <w:rtl w:val="0"/>
        </w:rPr>
        <w:t xml:space="preserve">Graphs as follows:</w:t>
      </w:r>
    </w:p>
    <w:p w:rsidR="00000000" w:rsidDel="00000000" w:rsidP="00000000" w:rsidRDefault="00000000" w:rsidRPr="00000000" w14:paraId="0000002F">
      <w:pPr>
        <w:contextualSpacing w:val="0"/>
        <w:rPr>
          <w:sz w:val="20"/>
          <w:szCs w:val="20"/>
        </w:rPr>
      </w:pPr>
      <w:r w:rsidDel="00000000" w:rsidR="00000000" w:rsidRPr="00000000">
        <w:rPr>
          <w:sz w:val="20"/>
          <w:szCs w:val="20"/>
        </w:rPr>
        <w:drawing>
          <wp:inline distB="114300" distT="114300" distL="114300" distR="114300">
            <wp:extent cx="5086350" cy="44196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086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rPr>
          <w:sz w:val="20"/>
          <w:szCs w:val="20"/>
        </w:rPr>
      </w:pPr>
      <w:r w:rsidDel="00000000" w:rsidR="00000000" w:rsidRPr="00000000">
        <w:rPr>
          <w:sz w:val="20"/>
          <w:szCs w:val="20"/>
        </w:rPr>
        <w:drawing>
          <wp:inline distB="114300" distT="114300" distL="114300" distR="114300">
            <wp:extent cx="5086350" cy="44196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086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sz w:val="20"/>
          <w:szCs w:val="20"/>
        </w:rPr>
      </w:pPr>
      <w:r w:rsidDel="00000000" w:rsidR="00000000" w:rsidRPr="00000000">
        <w:rPr>
          <w:sz w:val="20"/>
          <w:szCs w:val="20"/>
        </w:rPr>
        <w:drawing>
          <wp:inline distB="114300" distT="114300" distL="114300" distR="114300">
            <wp:extent cx="5086350" cy="4419600"/>
            <wp:effectExtent b="0" l="0" r="0" t="0"/>
            <wp:docPr id="18"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086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sz w:val="20"/>
          <w:szCs w:val="20"/>
        </w:rPr>
      </w:pPr>
      <w:r w:rsidDel="00000000" w:rsidR="00000000" w:rsidRPr="00000000">
        <w:rPr>
          <w:sz w:val="20"/>
          <w:szCs w:val="20"/>
        </w:rPr>
        <w:drawing>
          <wp:inline distB="114300" distT="114300" distL="114300" distR="114300">
            <wp:extent cx="5086350" cy="4419600"/>
            <wp:effectExtent b="0" l="0" r="0" t="0"/>
            <wp:docPr id="1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0863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sz w:val="20"/>
          <w:szCs w:val="20"/>
        </w:rPr>
      </w:pPr>
      <w:r w:rsidDel="00000000" w:rsidR="00000000" w:rsidRPr="00000000">
        <w:rPr>
          <w:sz w:val="20"/>
          <w:szCs w:val="20"/>
        </w:rPr>
        <w:drawing>
          <wp:inline distB="114300" distT="114300" distL="114300" distR="114300">
            <wp:extent cx="5943600" cy="3721100"/>
            <wp:effectExtent b="0" l="0" r="0" t="0"/>
            <wp:docPr id="1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rPr>
          <w:sz w:val="20"/>
          <w:szCs w:val="20"/>
        </w:rPr>
      </w:pPr>
      <w:r w:rsidDel="00000000" w:rsidR="00000000" w:rsidRPr="00000000">
        <w:rPr>
          <w:sz w:val="20"/>
          <w:szCs w:val="20"/>
        </w:rPr>
        <w:drawing>
          <wp:inline distB="114300" distT="114300" distL="114300" distR="114300">
            <wp:extent cx="5943600" cy="3721100"/>
            <wp:effectExtent b="0" l="0" r="0" t="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4"/>
        </w:numPr>
        <w:ind w:left="720" w:hanging="360"/>
        <w:rPr>
          <w:sz w:val="20"/>
          <w:szCs w:val="20"/>
        </w:rPr>
      </w:pPr>
      <w:r w:rsidDel="00000000" w:rsidR="00000000" w:rsidRPr="00000000">
        <w:rPr>
          <w:sz w:val="20"/>
          <w:szCs w:val="20"/>
          <w:rtl w:val="0"/>
        </w:rPr>
        <w:t xml:space="preserve">Find an interesting dataset from the UCI ML Repository that is appropriate for applying the kNN algorithm and load the data into R and proceed to classify the data using kNN.</w:t>
      </w:r>
    </w:p>
    <w:p w:rsidR="00000000" w:rsidDel="00000000" w:rsidP="00000000" w:rsidRDefault="00000000" w:rsidRPr="00000000" w14:paraId="00000036">
      <w:pPr>
        <w:contextualSpacing w:val="0"/>
        <w:rPr>
          <w:sz w:val="20"/>
          <w:szCs w:val="20"/>
        </w:rPr>
      </w:pPr>
      <w:r w:rsidDel="00000000" w:rsidR="00000000" w:rsidRPr="00000000">
        <w:rPr>
          <w:sz w:val="20"/>
          <w:szCs w:val="20"/>
          <w:rtl w:val="0"/>
        </w:rPr>
        <w:tab/>
        <w:t xml:space="preserve">1. Title: Johns Hopkins University Ionosphere database</w:t>
        <w:br w:type="textWrapping"/>
        <w:br w:type="textWrapping"/>
        <w:tab/>
        <w:t xml:space="preserve">2. Source Information:</w:t>
        <w:br w:type="textWrapping"/>
        <w:t xml:space="preserve">   </w:t>
        <w:tab/>
        <w:tab/>
        <w:t xml:space="preserve">-- Donor: Vince Sigillito (vgs@aplcen.apl.jhu.edu)</w:t>
        <w:br w:type="textWrapping"/>
        <w:t xml:space="preserve">   </w:t>
        <w:tab/>
        <w:tab/>
        <w:t xml:space="preserve">-- Date: 1989</w:t>
      </w:r>
    </w:p>
    <w:p w:rsidR="00000000" w:rsidDel="00000000" w:rsidP="00000000" w:rsidRDefault="00000000" w:rsidRPr="00000000" w14:paraId="00000037">
      <w:pPr>
        <w:ind w:firstLine="720"/>
        <w:contextualSpacing w:val="0"/>
        <w:rPr>
          <w:sz w:val="20"/>
          <w:szCs w:val="20"/>
        </w:rPr>
      </w:pPr>
      <w:r w:rsidDel="00000000" w:rsidR="00000000" w:rsidRPr="00000000">
        <w:rPr>
          <w:sz w:val="20"/>
          <w:szCs w:val="20"/>
          <w:rtl w:val="0"/>
        </w:rPr>
        <w:t xml:space="preserve">3. Relevant Information:</w:t>
        <w:br w:type="textWrapping"/>
        <w:tab/>
        <w:t xml:space="preserve">    This radar data was collected by a system in Goose Bay, Labrador.  The system consists of a phased array of 16 high-frequency antennas with a total transmitted power on the order of 6.4 kilowatts. The targets were free electrons in the ionosphere. "Good" radar returns are those showing evidence of some type of structure in the ionosphere. "Bad" returns are those that do not; their signals pass through the ionosphere.  </w:t>
      </w:r>
    </w:p>
    <w:p w:rsidR="00000000" w:rsidDel="00000000" w:rsidP="00000000" w:rsidRDefault="00000000" w:rsidRPr="00000000" w14:paraId="00000038">
      <w:pPr>
        <w:contextualSpacing w:val="0"/>
        <w:rPr>
          <w:sz w:val="20"/>
          <w:szCs w:val="20"/>
        </w:rPr>
      </w:pPr>
      <w:r w:rsidDel="00000000" w:rsidR="00000000" w:rsidRPr="00000000">
        <w:rPr>
          <w:sz w:val="20"/>
          <w:szCs w:val="20"/>
          <w:rtl w:val="0"/>
        </w:rPr>
        <w:t xml:space="preserve">Received signals were processed using an autocorrelation function whose arguments are the time of a pulse and the pulse number.  There were 17 pulse numbers for the Goose Bay system.  Instances in this database are described by 2 attributes per pulse number, corresponding to the complex values returned by the function resulting from the complex electromagnetic signal.</w:t>
        <w:br w:type="textWrapping"/>
        <w:br w:type="textWrapping"/>
        <w:t xml:space="preserve">5. Number of Instances: 351</w:t>
        <w:br w:type="textWrapping"/>
        <w:br w:type="textWrapping"/>
        <w:t xml:space="preserve">6. Number of Attributes: 34 plus the class attribute</w:t>
        <w:br w:type="textWrapping"/>
        <w:t xml:space="preserve">   -- All 34 predictor attributes are continuous</w:t>
        <w:br w:type="textWrapping"/>
        <w:br w:type="textWrapping"/>
        <w:t xml:space="preserve">7. Attribute Information:     </w:t>
        <w:br w:type="textWrapping"/>
        <w:t xml:space="preserve">   -- All 34 are continuous, as described above</w:t>
        <w:br w:type="textWrapping"/>
        <w:t xml:space="preserve">   -- The 35th attribute is either "good" or "bad" according to the definition</w:t>
        <w:br w:type="textWrapping"/>
        <w:t xml:space="preserve">      summarized above.  This is a binary classification task.</w:t>
        <w:br w:type="textWrapping"/>
        <w:br w:type="textWrapping"/>
        <w:t xml:space="preserve">8. Missing Values: None</w:t>
      </w:r>
    </w:p>
    <w:p w:rsidR="00000000" w:rsidDel="00000000" w:rsidP="00000000" w:rsidRDefault="00000000" w:rsidRPr="00000000" w14:paraId="00000039">
      <w:pPr>
        <w:contextualSpacing w:val="0"/>
        <w:rPr>
          <w:sz w:val="20"/>
          <w:szCs w:val="20"/>
        </w:rPr>
      </w:pPr>
      <w:r w:rsidDel="00000000" w:rsidR="00000000" w:rsidRPr="00000000">
        <w:rPr>
          <w:rtl w:val="0"/>
        </w:rPr>
      </w:r>
    </w:p>
    <w:p w:rsidR="00000000" w:rsidDel="00000000" w:rsidP="00000000" w:rsidRDefault="00000000" w:rsidRPr="00000000" w14:paraId="0000003A">
      <w:pPr>
        <w:contextualSpacing w:val="0"/>
        <w:rPr>
          <w:sz w:val="20"/>
          <w:szCs w:val="20"/>
        </w:rPr>
      </w:pPr>
      <w:r w:rsidDel="00000000" w:rsidR="00000000" w:rsidRPr="00000000">
        <w:rPr>
          <w:sz w:val="20"/>
          <w:szCs w:val="20"/>
          <w:rtl w:val="0"/>
        </w:rPr>
        <w:t xml:space="preserve">Results:</w:t>
      </w:r>
    </w:p>
    <w:p w:rsidR="00000000" w:rsidDel="00000000" w:rsidP="00000000" w:rsidRDefault="00000000" w:rsidRPr="00000000" w14:paraId="0000003B">
      <w:pPr>
        <w:contextualSpacing w:val="0"/>
        <w:rPr>
          <w:sz w:val="20"/>
          <w:szCs w:val="20"/>
        </w:rPr>
      </w:pPr>
      <w:r w:rsidDel="00000000" w:rsidR="00000000" w:rsidRPr="00000000">
        <w:rPr>
          <w:sz w:val="20"/>
          <w:szCs w:val="20"/>
          <w:rtl w:val="0"/>
        </w:rPr>
        <w:t xml:space="preserve">All the attributes hold value between 0 to 1. So no need to scale or normalize  the data.</w:t>
      </w:r>
    </w:p>
    <w:p w:rsidR="00000000" w:rsidDel="00000000" w:rsidP="00000000" w:rsidRDefault="00000000" w:rsidRPr="00000000" w14:paraId="0000003C">
      <w:pPr>
        <w:contextualSpacing w:val="0"/>
        <w:rPr>
          <w:sz w:val="20"/>
          <w:szCs w:val="20"/>
        </w:rPr>
      </w:pPr>
      <w:r w:rsidDel="00000000" w:rsidR="00000000" w:rsidRPr="00000000">
        <w:rPr>
          <w:rtl w:val="0"/>
        </w:rPr>
      </w:r>
    </w:p>
    <w:p w:rsidR="00000000" w:rsidDel="00000000" w:rsidP="00000000" w:rsidRDefault="00000000" w:rsidRPr="00000000" w14:paraId="0000003D">
      <w:pPr>
        <w:contextualSpacing w:val="0"/>
        <w:rPr>
          <w:sz w:val="20"/>
          <w:szCs w:val="20"/>
        </w:rPr>
      </w:pPr>
      <w:r w:rsidDel="00000000" w:rsidR="00000000" w:rsidRPr="00000000">
        <w:rPr>
          <w:sz w:val="20"/>
          <w:szCs w:val="20"/>
          <w:rtl w:val="0"/>
        </w:rPr>
        <w:t xml:space="preserve">Correctly classified:</w:t>
        <w:tab/>
        <w:t xml:space="preserve">98% for K = 5, 21</w:t>
      </w:r>
    </w:p>
    <w:p w:rsidR="00000000" w:rsidDel="00000000" w:rsidP="00000000" w:rsidRDefault="00000000" w:rsidRPr="00000000" w14:paraId="0000003E">
      <w:pPr>
        <w:contextualSpacing w:val="0"/>
        <w:rPr>
          <w:sz w:val="20"/>
          <w:szCs w:val="20"/>
        </w:rPr>
      </w:pPr>
      <w:r w:rsidDel="00000000" w:rsidR="00000000" w:rsidRPr="00000000">
        <w:rPr>
          <w:sz w:val="20"/>
          <w:szCs w:val="20"/>
        </w:rPr>
        <w:drawing>
          <wp:inline distB="114300" distT="114300" distL="114300" distR="114300">
            <wp:extent cx="5943600" cy="3721100"/>
            <wp:effectExtent b="0" l="0" r="0" t="0"/>
            <wp:docPr id="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sz w:val="20"/>
          <w:szCs w:val="20"/>
        </w:rPr>
      </w:pPr>
      <w:r w:rsidDel="00000000" w:rsidR="00000000" w:rsidRPr="00000000">
        <w:rPr>
          <w:sz w:val="20"/>
          <w:szCs w:val="20"/>
        </w:rPr>
        <w:drawing>
          <wp:inline distB="114300" distT="114300" distL="114300" distR="114300">
            <wp:extent cx="3752850" cy="3381375"/>
            <wp:effectExtent b="0" l="0" r="0" t="0"/>
            <wp:docPr id="1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7528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sz w:val="20"/>
          <w:szCs w:val="20"/>
        </w:rPr>
      </w:pPr>
      <w:r w:rsidDel="00000000" w:rsidR="00000000" w:rsidRPr="00000000">
        <w:rPr>
          <w:sz w:val="20"/>
          <w:szCs w:val="20"/>
        </w:rPr>
        <w:drawing>
          <wp:inline distB="114300" distT="114300" distL="114300" distR="114300">
            <wp:extent cx="3752850" cy="3381375"/>
            <wp:effectExtent b="0" l="0" r="0" t="0"/>
            <wp:docPr id="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7528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contextualSpacing w:val="0"/>
        <w:rPr>
          <w:sz w:val="20"/>
          <w:szCs w:val="20"/>
        </w:rPr>
      </w:pPr>
      <w:r w:rsidDel="00000000" w:rsidR="00000000" w:rsidRPr="00000000">
        <w:rPr>
          <w:sz w:val="20"/>
          <w:szCs w:val="20"/>
        </w:rPr>
        <w:drawing>
          <wp:inline distB="114300" distT="114300" distL="114300" distR="114300">
            <wp:extent cx="4886325" cy="4000500"/>
            <wp:effectExtent b="0" l="0" r="0" t="0"/>
            <wp:docPr id="1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8863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rPr>
          <w:sz w:val="20"/>
          <w:szCs w:val="20"/>
        </w:rPr>
      </w:pPr>
      <w:r w:rsidDel="00000000" w:rsidR="00000000" w:rsidRPr="00000000">
        <w:rPr>
          <w:sz w:val="20"/>
          <w:szCs w:val="20"/>
        </w:rPr>
        <w:drawing>
          <wp:inline distB="114300" distT="114300" distL="114300" distR="114300">
            <wp:extent cx="4886325" cy="4000500"/>
            <wp:effectExtent b="0" l="0" r="0" t="0"/>
            <wp:docPr id="1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8863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sz w:val="20"/>
          <w:szCs w:val="20"/>
        </w:rPr>
      </w:pPr>
      <w:r w:rsidDel="00000000" w:rsidR="00000000" w:rsidRPr="00000000">
        <w:rPr>
          <w:sz w:val="20"/>
          <w:szCs w:val="20"/>
        </w:rPr>
        <w:drawing>
          <wp:inline distB="114300" distT="114300" distL="114300" distR="114300">
            <wp:extent cx="5943600" cy="3721100"/>
            <wp:effectExtent b="0" l="0" r="0" t="0"/>
            <wp:docPr id="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rPr>
          <w:sz w:val="20"/>
          <w:szCs w:val="20"/>
        </w:rPr>
      </w:pPr>
      <w:r w:rsidDel="00000000" w:rsidR="00000000" w:rsidRPr="00000000">
        <w:rPr>
          <w:sz w:val="20"/>
          <w:szCs w:val="20"/>
        </w:rPr>
        <w:drawing>
          <wp:inline distB="114300" distT="114300" distL="114300" distR="114300">
            <wp:extent cx="5943600" cy="3721100"/>
            <wp:effectExtent b="0" l="0" r="0" t="0"/>
            <wp:docPr id="1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sz w:val="20"/>
          <w:szCs w:val="20"/>
        </w:rPr>
      </w:pPr>
      <w:r w:rsidDel="00000000" w:rsidR="00000000" w:rsidRPr="00000000">
        <w:rPr>
          <w:rtl w:val="0"/>
        </w:rPr>
      </w:r>
    </w:p>
    <w:p w:rsidR="00000000" w:rsidDel="00000000" w:rsidP="00000000" w:rsidRDefault="00000000" w:rsidRPr="00000000" w14:paraId="00000046">
      <w:pPr>
        <w:numPr>
          <w:ilvl w:val="0"/>
          <w:numId w:val="4"/>
        </w:numPr>
        <w:ind w:left="720" w:hanging="360"/>
        <w:rPr>
          <w:sz w:val="20"/>
          <w:szCs w:val="20"/>
        </w:rPr>
      </w:pPr>
      <w:r w:rsidDel="00000000" w:rsidR="00000000" w:rsidRPr="00000000">
        <w:rPr>
          <w:sz w:val="20"/>
          <w:szCs w:val="20"/>
          <w:rtl w:val="0"/>
        </w:rPr>
        <w:t xml:space="preserve">Do problem 7a,b,c, see page 54, in </w:t>
      </w:r>
      <w:hyperlink r:id="rId24">
        <w:r w:rsidDel="00000000" w:rsidR="00000000" w:rsidRPr="00000000">
          <w:rPr>
            <w:color w:val="1155cc"/>
            <w:sz w:val="20"/>
            <w:szCs w:val="20"/>
            <w:u w:val="single"/>
            <w:rtl w:val="0"/>
          </w:rPr>
          <w:t xml:space="preserve">An Introduction to Statistical Learning</w:t>
        </w:r>
      </w:hyperlink>
      <w:r w:rsidDel="00000000" w:rsidR="00000000" w:rsidRPr="00000000">
        <w:rPr>
          <w:sz w:val="20"/>
          <w:szCs w:val="20"/>
          <w:rtl w:val="0"/>
        </w:rPr>
        <w:t xml:space="preserve">.</w:t>
      </w:r>
    </w:p>
    <w:p w:rsidR="00000000" w:rsidDel="00000000" w:rsidP="00000000" w:rsidRDefault="00000000" w:rsidRPr="00000000" w14:paraId="00000047">
      <w:pPr>
        <w:ind w:firstLine="720"/>
        <w:contextualSpacing w:val="0"/>
        <w:rPr>
          <w:sz w:val="20"/>
          <w:szCs w:val="20"/>
        </w:rPr>
      </w:pPr>
      <w:r w:rsidDel="00000000" w:rsidR="00000000" w:rsidRPr="00000000">
        <w:rPr>
          <w:rtl w:val="0"/>
        </w:rPr>
      </w:r>
    </w:p>
    <w:p w:rsidR="00000000" w:rsidDel="00000000" w:rsidP="00000000" w:rsidRDefault="00000000" w:rsidRPr="00000000" w14:paraId="00000048">
      <w:pPr>
        <w:ind w:firstLine="720"/>
        <w:contextualSpacing w:val="0"/>
        <w:rPr>
          <w:sz w:val="20"/>
          <w:szCs w:val="20"/>
        </w:rPr>
      </w:pPr>
      <w:r w:rsidDel="00000000" w:rsidR="00000000" w:rsidRPr="00000000">
        <w:rPr>
          <w:sz w:val="20"/>
          <w:szCs w:val="20"/>
          <w:rtl w:val="0"/>
        </w:rPr>
        <w:t xml:space="preserve">a) Euclidean distance between points a and b is the length of the line segment connecting them </w:t>
      </w:r>
    </w:p>
    <w:p w:rsidR="00000000" w:rsidDel="00000000" w:rsidP="00000000" w:rsidRDefault="00000000" w:rsidRPr="00000000" w14:paraId="00000049">
      <w:pPr>
        <w:ind w:firstLine="720"/>
        <w:contextualSpacing w:val="0"/>
        <w:rPr>
          <w:sz w:val="20"/>
          <w:szCs w:val="20"/>
        </w:rPr>
      </w:pPr>
      <w:r w:rsidDel="00000000" w:rsidR="00000000" w:rsidRPr="00000000">
        <w:rPr>
          <w:rtl w:val="0"/>
        </w:rPr>
      </w:r>
    </w:p>
    <w:p w:rsidR="00000000" w:rsidDel="00000000" w:rsidP="00000000" w:rsidRDefault="00000000" w:rsidRPr="00000000" w14:paraId="0000004A">
      <w:pPr>
        <w:numPr>
          <w:ilvl w:val="0"/>
          <w:numId w:val="1"/>
        </w:numPr>
        <w:ind w:left="720" w:hanging="360"/>
        <w:rPr>
          <w:sz w:val="20"/>
          <w:szCs w:val="20"/>
        </w:rPr>
      </w:pPr>
      <w:r w:rsidDel="00000000" w:rsidR="00000000" w:rsidRPr="00000000">
        <w:rPr>
          <w:sz w:val="20"/>
          <w:szCs w:val="20"/>
          <w:rtl w:val="0"/>
        </w:rPr>
        <w:t xml:space="preserve">sqrt(3^2) = 3</w:t>
      </w:r>
    </w:p>
    <w:p w:rsidR="00000000" w:rsidDel="00000000" w:rsidP="00000000" w:rsidRDefault="00000000" w:rsidRPr="00000000" w14:paraId="0000004B">
      <w:pPr>
        <w:numPr>
          <w:ilvl w:val="0"/>
          <w:numId w:val="1"/>
        </w:numPr>
        <w:ind w:left="720" w:hanging="360"/>
        <w:rPr>
          <w:sz w:val="20"/>
          <w:szCs w:val="20"/>
        </w:rPr>
      </w:pPr>
      <w:r w:rsidDel="00000000" w:rsidR="00000000" w:rsidRPr="00000000">
        <w:rPr>
          <w:sz w:val="20"/>
          <w:szCs w:val="20"/>
          <w:rtl w:val="0"/>
        </w:rPr>
        <w:t xml:space="preserve">sqrt(2^2) = 2</w:t>
      </w:r>
    </w:p>
    <w:p w:rsidR="00000000" w:rsidDel="00000000" w:rsidP="00000000" w:rsidRDefault="00000000" w:rsidRPr="00000000" w14:paraId="0000004C">
      <w:pPr>
        <w:numPr>
          <w:ilvl w:val="0"/>
          <w:numId w:val="1"/>
        </w:numPr>
        <w:ind w:left="720" w:hanging="360"/>
        <w:rPr>
          <w:sz w:val="20"/>
          <w:szCs w:val="20"/>
        </w:rPr>
      </w:pPr>
      <w:r w:rsidDel="00000000" w:rsidR="00000000" w:rsidRPr="00000000">
        <w:rPr>
          <w:sz w:val="20"/>
          <w:szCs w:val="20"/>
          <w:rtl w:val="0"/>
        </w:rPr>
        <w:t xml:space="preserve">sqrt(1^2 + 3^2) = sqrt(10) = 3.16 4</w:t>
      </w:r>
    </w:p>
    <w:p w:rsidR="00000000" w:rsidDel="00000000" w:rsidP="00000000" w:rsidRDefault="00000000" w:rsidRPr="00000000" w14:paraId="0000004D">
      <w:pPr>
        <w:numPr>
          <w:ilvl w:val="0"/>
          <w:numId w:val="1"/>
        </w:numPr>
        <w:ind w:left="720" w:hanging="360"/>
        <w:rPr>
          <w:sz w:val="20"/>
          <w:szCs w:val="20"/>
        </w:rPr>
      </w:pPr>
      <w:r w:rsidDel="00000000" w:rsidR="00000000" w:rsidRPr="00000000">
        <w:rPr>
          <w:sz w:val="20"/>
          <w:szCs w:val="20"/>
          <w:rtl w:val="0"/>
        </w:rPr>
        <w:t xml:space="preserve">sqrt(1^2 + 2^2) = sqrt(5) = 2.24</w:t>
      </w:r>
    </w:p>
    <w:p w:rsidR="00000000" w:rsidDel="00000000" w:rsidP="00000000" w:rsidRDefault="00000000" w:rsidRPr="00000000" w14:paraId="0000004E">
      <w:pPr>
        <w:numPr>
          <w:ilvl w:val="0"/>
          <w:numId w:val="1"/>
        </w:numPr>
        <w:ind w:left="720" w:hanging="360"/>
        <w:rPr>
          <w:sz w:val="20"/>
          <w:szCs w:val="20"/>
        </w:rPr>
      </w:pPr>
      <w:r w:rsidDel="00000000" w:rsidR="00000000" w:rsidRPr="00000000">
        <w:rPr>
          <w:sz w:val="20"/>
          <w:szCs w:val="20"/>
          <w:rtl w:val="0"/>
        </w:rPr>
        <w:t xml:space="preserve">sqrt(1^2 + 1^2) = sqrt(2) = 1.41</w:t>
      </w:r>
    </w:p>
    <w:p w:rsidR="00000000" w:rsidDel="00000000" w:rsidP="00000000" w:rsidRDefault="00000000" w:rsidRPr="00000000" w14:paraId="0000004F">
      <w:pPr>
        <w:numPr>
          <w:ilvl w:val="0"/>
          <w:numId w:val="1"/>
        </w:numPr>
        <w:ind w:left="720" w:hanging="360"/>
        <w:rPr>
          <w:sz w:val="20"/>
          <w:szCs w:val="20"/>
        </w:rPr>
      </w:pPr>
      <w:r w:rsidDel="00000000" w:rsidR="00000000" w:rsidRPr="00000000">
        <w:rPr>
          <w:sz w:val="20"/>
          <w:szCs w:val="20"/>
          <w:rtl w:val="0"/>
        </w:rPr>
        <w:t xml:space="preserve">sqrt(1^2 + 1^2 + 1^2) = sqrt(3) = 1.73</w:t>
      </w:r>
    </w:p>
    <w:p w:rsidR="00000000" w:rsidDel="00000000" w:rsidP="00000000" w:rsidRDefault="00000000" w:rsidRPr="00000000" w14:paraId="00000050">
      <w:pPr>
        <w:contextualSpacing w:val="0"/>
        <w:rPr>
          <w:sz w:val="20"/>
          <w:szCs w:val="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before="0" w:line="240" w:lineRule="auto"/>
              <w:ind w:left="0" w:firstLine="0"/>
              <w:contextualSpacing w:val="0"/>
              <w:rPr>
                <w:sz w:val="20"/>
                <w:szCs w:val="20"/>
              </w:rPr>
            </w:pPr>
            <w:r w:rsidDel="00000000" w:rsidR="00000000" w:rsidRPr="00000000">
              <w:rPr>
                <w:sz w:val="20"/>
                <w:szCs w:val="20"/>
                <w:rtl w:val="0"/>
              </w:rPr>
              <w:t xml:space="preserve">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before="0" w:line="240" w:lineRule="auto"/>
              <w:ind w:left="0" w:firstLine="0"/>
              <w:contextualSpacing w:val="0"/>
              <w:rPr>
                <w:sz w:val="20"/>
                <w:szCs w:val="20"/>
              </w:rPr>
            </w:pPr>
            <w:r w:rsidDel="00000000" w:rsidR="00000000" w:rsidRPr="00000000">
              <w:rPr>
                <w:sz w:val="20"/>
                <w:szCs w:val="20"/>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before="0" w:line="240" w:lineRule="auto"/>
              <w:ind w:left="0" w:firstLine="0"/>
              <w:contextualSpacing w:val="0"/>
              <w:rPr>
                <w:sz w:val="20"/>
                <w:szCs w:val="20"/>
              </w:rPr>
            </w:pPr>
            <w:r w:rsidDel="00000000" w:rsidR="00000000" w:rsidRPr="00000000">
              <w:rPr>
                <w:sz w:val="20"/>
                <w:szCs w:val="20"/>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before="0" w:line="240" w:lineRule="auto"/>
              <w:ind w:left="0" w:firstLine="0"/>
              <w:contextualSpacing w:val="0"/>
              <w:rPr>
                <w:sz w:val="20"/>
                <w:szCs w:val="20"/>
              </w:rPr>
            </w:pPr>
            <w:r w:rsidDel="00000000" w:rsidR="00000000" w:rsidRPr="00000000">
              <w:rPr>
                <w:sz w:val="20"/>
                <w:szCs w:val="20"/>
                <w:rtl w:val="0"/>
              </w:rPr>
              <w:t xml:space="preserve">X3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before="0" w:line="240" w:lineRule="auto"/>
              <w:ind w:left="0" w:firstLine="0"/>
              <w:contextualSpacing w:val="0"/>
              <w:rPr>
                <w:sz w:val="20"/>
                <w:szCs w:val="20"/>
              </w:rPr>
            </w:pPr>
            <w:r w:rsidDel="00000000" w:rsidR="00000000" w:rsidRPr="00000000">
              <w:rPr>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0" w:before="0" w:line="240" w:lineRule="auto"/>
              <w:ind w:left="0" w:firstLine="0"/>
              <w:contextualSpacing w:val="0"/>
              <w:rPr>
                <w:sz w:val="20"/>
                <w:szCs w:val="20"/>
              </w:rPr>
            </w:pPr>
            <w:r w:rsidDel="00000000" w:rsidR="00000000" w:rsidRPr="00000000">
              <w:rPr>
                <w:sz w:val="20"/>
                <w:szCs w:val="20"/>
                <w:rtl w:val="0"/>
              </w:rPr>
              <w:t xml:space="preserve">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before="0" w:line="240" w:lineRule="auto"/>
              <w:ind w:left="0" w:firstLine="0"/>
              <w:contextualSpacing w:val="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before="0" w:line="240" w:lineRule="auto"/>
              <w:ind w:left="0" w:firstLine="0"/>
              <w:contextualSpacing w:val="0"/>
              <w:rPr>
                <w:sz w:val="20"/>
                <w:szCs w:val="20"/>
              </w:rPr>
            </w:pPr>
            <w:r w:rsidDel="00000000" w:rsidR="00000000" w:rsidRPr="00000000">
              <w:rPr>
                <w:sz w:val="20"/>
                <w:szCs w:val="20"/>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before="0" w:line="240" w:lineRule="auto"/>
              <w:ind w:left="0" w:firstLine="0"/>
              <w:contextualSpacing w:val="0"/>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before="0" w:line="240" w:lineRule="auto"/>
              <w:ind w:left="0" w:firstLine="0"/>
              <w:contextualSpacing w:val="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before="0" w:line="240" w:lineRule="auto"/>
              <w:ind w:left="0" w:firstLine="0"/>
              <w:contextualSpacing w:val="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before="0" w:line="240" w:lineRule="auto"/>
              <w:ind w:left="0" w:firstLine="0"/>
              <w:contextualSpacing w:val="0"/>
              <w:rPr>
                <w:sz w:val="20"/>
                <w:szCs w:val="20"/>
              </w:rPr>
            </w:pPr>
            <w:r w:rsidDel="00000000" w:rsidR="00000000" w:rsidRPr="00000000">
              <w:rPr>
                <w:sz w:val="20"/>
                <w:szCs w:val="20"/>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0" w:before="0" w:line="240" w:lineRule="auto"/>
              <w:ind w:left="0" w:firstLine="0"/>
              <w:contextualSpacing w:val="0"/>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before="0" w:line="240" w:lineRule="auto"/>
              <w:ind w:left="0" w:firstLine="0"/>
              <w:contextualSpacing w:val="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before="0" w:line="240" w:lineRule="auto"/>
              <w:ind w:left="0" w:firstLine="0"/>
              <w:contextualSpacing w:val="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before="0" w:line="240" w:lineRule="auto"/>
              <w:ind w:left="0" w:firstLine="0"/>
              <w:contextualSpacing w:val="0"/>
              <w:rPr>
                <w:sz w:val="20"/>
                <w:szCs w:val="20"/>
              </w:rPr>
            </w:pPr>
            <w:r w:rsidDel="00000000" w:rsidR="00000000" w:rsidRPr="00000000">
              <w:rPr>
                <w:sz w:val="20"/>
                <w:szCs w:val="20"/>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before="0" w:line="240" w:lineRule="auto"/>
              <w:ind w:left="0" w:firstLine="0"/>
              <w:contextualSpacing w:val="0"/>
              <w:rPr>
                <w:sz w:val="20"/>
                <w:szCs w:val="20"/>
              </w:rPr>
            </w:pPr>
            <w:r w:rsidDel="00000000" w:rsidR="00000000" w:rsidRPr="00000000">
              <w:rPr>
                <w:sz w:val="20"/>
                <w:szCs w:val="20"/>
                <w:rtl w:val="0"/>
              </w:rPr>
              <w:t xml:space="preserve">3.16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before="0" w:line="240" w:lineRule="auto"/>
              <w:ind w:left="0" w:firstLine="0"/>
              <w:contextualSpacing w:val="0"/>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before="0" w:line="240" w:lineRule="auto"/>
              <w:ind w:left="0" w:firstLine="0"/>
              <w:contextualSpacing w:val="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before="0" w:line="240" w:lineRule="auto"/>
              <w:ind w:left="0" w:firstLine="0"/>
              <w:contextualSpacing w:val="0"/>
              <w:rPr>
                <w:sz w:val="20"/>
                <w:szCs w:val="20"/>
              </w:rPr>
            </w:pPr>
            <w:r w:rsidDel="00000000" w:rsidR="00000000" w:rsidRPr="00000000">
              <w:rPr>
                <w:sz w:val="20"/>
                <w:szCs w:val="20"/>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before="0" w:line="240" w:lineRule="auto"/>
              <w:ind w:left="0" w:firstLine="0"/>
              <w:contextualSpacing w:val="0"/>
              <w:rPr>
                <w:sz w:val="20"/>
                <w:szCs w:val="20"/>
              </w:rPr>
            </w:pPr>
            <w:r w:rsidDel="00000000" w:rsidR="00000000" w:rsidRPr="00000000">
              <w:rPr>
                <w:sz w:val="20"/>
                <w:szCs w:val="20"/>
                <w:rtl w:val="0"/>
              </w:rPr>
              <w:t xml:space="preserve">2.24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before="0" w:line="240" w:lineRule="auto"/>
              <w:ind w:left="0" w:firstLine="0"/>
              <w:contextualSpacing w:val="0"/>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before="0" w:line="240" w:lineRule="auto"/>
              <w:ind w:left="0" w:firstLine="0"/>
              <w:contextualSpacing w:val="0"/>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before="0" w:line="240" w:lineRule="auto"/>
              <w:ind w:left="0" w:firstLine="0"/>
              <w:contextualSpacing w:val="0"/>
              <w:rPr>
                <w:sz w:val="20"/>
                <w:szCs w:val="20"/>
              </w:rPr>
            </w:pPr>
            <w:r w:rsidDel="00000000" w:rsidR="00000000" w:rsidRPr="00000000">
              <w:rPr>
                <w:sz w:val="20"/>
                <w:szCs w:val="20"/>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before="0" w:line="240" w:lineRule="auto"/>
              <w:ind w:left="0" w:firstLine="0"/>
              <w:contextualSpacing w:val="0"/>
              <w:rPr>
                <w:sz w:val="20"/>
                <w:szCs w:val="20"/>
              </w:rPr>
            </w:pPr>
            <w:r w:rsidDel="00000000" w:rsidR="00000000" w:rsidRPr="00000000">
              <w:rPr>
                <w:sz w:val="20"/>
                <w:szCs w:val="20"/>
                <w:rtl w:val="0"/>
              </w:rPr>
              <w:t xml:space="preserve">1.41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before="0" w:line="240" w:lineRule="auto"/>
              <w:ind w:left="0" w:firstLine="0"/>
              <w:contextualSpacing w:val="0"/>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before="0" w:line="240" w:lineRule="auto"/>
              <w:ind w:left="0" w:firstLine="0"/>
              <w:contextualSpacing w:val="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before="0" w:line="240" w:lineRule="auto"/>
              <w:ind w:left="0" w:firstLine="0"/>
              <w:contextualSpacing w:val="0"/>
              <w:rPr>
                <w:sz w:val="20"/>
                <w:szCs w:val="20"/>
              </w:rPr>
            </w:pPr>
            <w:r w:rsidDel="00000000" w:rsidR="00000000" w:rsidRPr="00000000">
              <w:rPr>
                <w:sz w:val="20"/>
                <w:szCs w:val="20"/>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before="0" w:line="240" w:lineRule="auto"/>
              <w:ind w:left="0" w:firstLine="0"/>
              <w:contextualSpacing w:val="0"/>
              <w:rPr>
                <w:sz w:val="20"/>
                <w:szCs w:val="20"/>
              </w:rPr>
            </w:pPr>
            <w:r w:rsidDel="00000000" w:rsidR="00000000" w:rsidRPr="00000000">
              <w:rPr>
                <w:sz w:val="20"/>
                <w:szCs w:val="20"/>
                <w:rtl w:val="0"/>
              </w:rPr>
              <w:t xml:space="preserve">1.73</w:t>
            </w:r>
          </w:p>
        </w:tc>
      </w:tr>
    </w:tbl>
    <w:p w:rsidR="00000000" w:rsidDel="00000000" w:rsidP="00000000" w:rsidRDefault="00000000" w:rsidRPr="00000000" w14:paraId="0000007B">
      <w:pPr>
        <w:contextualSpacing w:val="0"/>
        <w:rPr>
          <w:sz w:val="20"/>
          <w:szCs w:val="20"/>
        </w:rPr>
      </w:pPr>
      <w:r w:rsidDel="00000000" w:rsidR="00000000" w:rsidRPr="00000000">
        <w:rPr>
          <w:rtl w:val="0"/>
        </w:rPr>
      </w:r>
    </w:p>
    <w:p w:rsidR="00000000" w:rsidDel="00000000" w:rsidP="00000000" w:rsidRDefault="00000000" w:rsidRPr="00000000" w14:paraId="0000007C">
      <w:pPr>
        <w:contextualSpacing w:val="0"/>
        <w:rPr>
          <w:color w:val="333333"/>
          <w:sz w:val="21"/>
          <w:szCs w:val="21"/>
          <w:highlight w:val="white"/>
        </w:rPr>
      </w:pPr>
      <w:r w:rsidDel="00000000" w:rsidR="00000000" w:rsidRPr="00000000">
        <w:rPr>
          <w:sz w:val="20"/>
          <w:szCs w:val="20"/>
          <w:rtl w:val="0"/>
        </w:rPr>
        <w:tab/>
        <w:t xml:space="preserve">b) </w:t>
      </w:r>
      <w:r w:rsidDel="00000000" w:rsidR="00000000" w:rsidRPr="00000000">
        <w:rPr>
          <w:color w:val="333333"/>
          <w:sz w:val="21"/>
          <w:szCs w:val="21"/>
          <w:highlight w:val="white"/>
          <w:rtl w:val="0"/>
        </w:rPr>
        <w:t xml:space="preserve">It is the class from the nearest neighbor - the observation 5 - Green.</w:t>
      </w:r>
    </w:p>
    <w:p w:rsidR="00000000" w:rsidDel="00000000" w:rsidP="00000000" w:rsidRDefault="00000000" w:rsidRPr="00000000" w14:paraId="0000007D">
      <w:pP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07E">
      <w:pPr>
        <w:contextualSpacing w:val="0"/>
        <w:rPr>
          <w:color w:val="333333"/>
          <w:sz w:val="21"/>
          <w:szCs w:val="21"/>
          <w:highlight w:val="white"/>
        </w:rPr>
      </w:pPr>
      <w:r w:rsidDel="00000000" w:rsidR="00000000" w:rsidRPr="00000000">
        <w:rPr>
          <w:color w:val="333333"/>
          <w:sz w:val="21"/>
          <w:szCs w:val="21"/>
          <w:highlight w:val="white"/>
          <w:rtl w:val="0"/>
        </w:rPr>
        <w:tab/>
        <w:t xml:space="preserve">c) It is the average from the three nearest neighbors - observations 5, 6 and 2 -, so it is Red.</w:t>
      </w:r>
    </w:p>
    <w:p w:rsidR="00000000" w:rsidDel="00000000" w:rsidP="00000000" w:rsidRDefault="00000000" w:rsidRPr="00000000" w14:paraId="0000007F">
      <w:pPr>
        <w:contextualSpacing w:val="0"/>
        <w:rPr>
          <w:sz w:val="20"/>
          <w:szCs w:val="20"/>
        </w:rPr>
      </w:pPr>
      <w:r w:rsidDel="00000000" w:rsidR="00000000" w:rsidRPr="00000000">
        <w:rPr>
          <w:sz w:val="20"/>
          <w:szCs w:val="20"/>
          <w:rtl w:val="0"/>
        </w:rPr>
        <w:tab/>
      </w:r>
    </w:p>
    <w:p w:rsidR="00000000" w:rsidDel="00000000" w:rsidP="00000000" w:rsidRDefault="00000000" w:rsidRPr="00000000" w14:paraId="00000080">
      <w:pPr>
        <w:contextualSpacing w:val="0"/>
        <w:rPr>
          <w:sz w:val="20"/>
          <w:szCs w:val="2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color w:val="222222"/>
        <w:sz w:val="23"/>
        <w:szCs w:val="23"/>
        <w:u w:val="none"/>
      </w:rPr>
    </w:lvl>
    <w:lvl w:ilvl="1">
      <w:start w:val="1"/>
      <w:numFmt w:val="bullet"/>
      <w:lvlText w:val="○"/>
      <w:lvlJc w:val="left"/>
      <w:pPr>
        <w:ind w:left="1440" w:hanging="360"/>
      </w:pPr>
      <w:rPr>
        <w:rFonts w:ascii="Arial" w:cs="Arial" w:eastAsia="Arial" w:hAnsi="Arial"/>
        <w:color w:val="222222"/>
        <w:sz w:val="23"/>
        <w:szCs w:val="23"/>
        <w:u w:val="none"/>
      </w:rPr>
    </w:lvl>
    <w:lvl w:ilvl="2">
      <w:start w:val="1"/>
      <w:numFmt w:val="decimal"/>
      <w:lvlText w:val="%3."/>
      <w:lvlJc w:val="left"/>
      <w:pPr>
        <w:ind w:left="2160" w:hanging="360"/>
      </w:pPr>
      <w:rPr>
        <w:rFonts w:ascii="Arial" w:cs="Arial" w:eastAsia="Arial" w:hAnsi="Arial"/>
        <w:color w:val="222222"/>
        <w:sz w:val="23"/>
        <w:szCs w:val="23"/>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11" Type="http://schemas.openxmlformats.org/officeDocument/2006/relationships/image" Target="media/image14.png"/><Relationship Id="rId22" Type="http://schemas.openxmlformats.org/officeDocument/2006/relationships/image" Target="media/image21.png"/><Relationship Id="rId10" Type="http://schemas.openxmlformats.org/officeDocument/2006/relationships/image" Target="media/image29.png"/><Relationship Id="rId21" Type="http://schemas.openxmlformats.org/officeDocument/2006/relationships/image" Target="media/image31.png"/><Relationship Id="rId13" Type="http://schemas.openxmlformats.org/officeDocument/2006/relationships/image" Target="media/image33.png"/><Relationship Id="rId24" Type="http://schemas.openxmlformats.org/officeDocument/2006/relationships/hyperlink" Target="http://www-bcf.usc.edu/~gareth/ISL/" TargetMode="External"/><Relationship Id="rId12" Type="http://schemas.openxmlformats.org/officeDocument/2006/relationships/image" Target="media/image1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7.png"/><Relationship Id="rId14" Type="http://schemas.openxmlformats.org/officeDocument/2006/relationships/image" Target="media/image28.png"/><Relationship Id="rId17" Type="http://schemas.openxmlformats.org/officeDocument/2006/relationships/image" Target="media/image23.png"/><Relationship Id="rId16" Type="http://schemas.openxmlformats.org/officeDocument/2006/relationships/image" Target="media/image20.png"/><Relationship Id="rId5" Type="http://schemas.openxmlformats.org/officeDocument/2006/relationships/styles" Target="styles.xml"/><Relationship Id="rId19" Type="http://schemas.openxmlformats.org/officeDocument/2006/relationships/image" Target="media/image22.png"/><Relationship Id="rId6" Type="http://schemas.openxmlformats.org/officeDocument/2006/relationships/image" Target="media/image32.png"/><Relationship Id="rId18" Type="http://schemas.openxmlformats.org/officeDocument/2006/relationships/image" Target="media/image26.png"/><Relationship Id="rId7" Type="http://schemas.openxmlformats.org/officeDocument/2006/relationships/image" Target="media/image2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